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C4" w:rsidRPr="00861989" w:rsidRDefault="009E4EC4" w:rsidP="006A5F6C">
      <w:pPr>
        <w:spacing w:line="360" w:lineRule="auto"/>
        <w:jc w:val="center"/>
      </w:pPr>
      <w:r w:rsidRPr="00F314CA">
        <w:rPr>
          <w:b/>
          <w:i/>
        </w:rPr>
        <w:t>Год до школы: что нужно знать родителям</w:t>
      </w:r>
    </w:p>
    <w:p w:rsidR="00766697" w:rsidRPr="00861989" w:rsidRDefault="00AF0387" w:rsidP="006A5F6C">
      <w:pPr>
        <w:spacing w:line="360" w:lineRule="auto"/>
        <w:ind w:firstLine="708"/>
        <w:jc w:val="both"/>
      </w:pPr>
      <w:r w:rsidRPr="00861989">
        <w:t>Ваш малыш через год ид</w:t>
      </w:r>
      <w:r w:rsidR="002E7E47" w:rsidRPr="00861989">
        <w:t>ё</w:t>
      </w:r>
      <w:r w:rsidRPr="00861989">
        <w:t>т в школу. Каким будет его школьное детство, во многом зависит от родителей, ведь именно они помогают реб</w:t>
      </w:r>
      <w:r w:rsidR="00C91447" w:rsidRPr="00861989">
        <w:t>ё</w:t>
      </w:r>
      <w:r w:rsidRPr="00861989">
        <w:t>нку привыкнуть к новому образу жизни. Поэтому чаще всего родителей волнует, как реагировать на детские страхи, связанные со школой</w:t>
      </w:r>
      <w:r w:rsidR="0060117E" w:rsidRPr="00861989">
        <w:t>, и</w:t>
      </w:r>
      <w:r w:rsidRPr="00861989">
        <w:t xml:space="preserve"> </w:t>
      </w:r>
      <w:r w:rsidR="0060117E" w:rsidRPr="00861989">
        <w:t>к</w:t>
      </w:r>
      <w:r w:rsidR="00766697" w:rsidRPr="00861989">
        <w:t>аки</w:t>
      </w:r>
      <w:r w:rsidR="002E7E47" w:rsidRPr="00861989">
        <w:t>ми знаниями должен обладать ребё</w:t>
      </w:r>
      <w:r w:rsidR="00766697" w:rsidRPr="00861989">
        <w:t>нок, чтобы</w:t>
      </w:r>
      <w:r w:rsidR="0060117E" w:rsidRPr="00861989">
        <w:t xml:space="preserve"> учение </w:t>
      </w:r>
      <w:r w:rsidR="00C91447" w:rsidRPr="00861989">
        <w:t>стало</w:t>
      </w:r>
      <w:r w:rsidR="0060117E" w:rsidRPr="00861989">
        <w:t xml:space="preserve"> для него радостью. </w:t>
      </w:r>
    </w:p>
    <w:p w:rsidR="00225EC7" w:rsidRPr="00861989" w:rsidRDefault="00BA76F4" w:rsidP="006A5F6C">
      <w:pPr>
        <w:spacing w:line="360" w:lineRule="auto"/>
        <w:ind w:firstLine="708"/>
        <w:jc w:val="both"/>
      </w:pPr>
      <w:r w:rsidRPr="00861989">
        <w:t>П</w:t>
      </w:r>
      <w:r w:rsidR="00E02ED6">
        <w:t>о мнению п</w:t>
      </w:r>
      <w:r w:rsidRPr="00861989">
        <w:t>сихолог</w:t>
      </w:r>
      <w:r w:rsidR="00E02ED6">
        <w:t>ов,</w:t>
      </w:r>
      <w:r w:rsidR="00DD4522" w:rsidRPr="00861989">
        <w:t xml:space="preserve"> со</w:t>
      </w:r>
      <w:r w:rsidR="00FA38AB" w:rsidRPr="00861989">
        <w:t xml:space="preserve"> </w:t>
      </w:r>
      <w:r w:rsidR="008C31EB" w:rsidRPr="00861989">
        <w:t xml:space="preserve">школьными </w:t>
      </w:r>
      <w:r w:rsidR="00FA38AB" w:rsidRPr="00861989">
        <w:t>сложностями в начале обучения</w:t>
      </w:r>
      <w:r w:rsidR="008C31EB" w:rsidRPr="00861989">
        <w:t xml:space="preserve"> лучше справляются</w:t>
      </w:r>
      <w:r w:rsidRPr="00861989">
        <w:t xml:space="preserve"> те дети, </w:t>
      </w:r>
      <w:r w:rsidR="00F373E5" w:rsidRPr="00861989">
        <w:t xml:space="preserve">которые уже умеют </w:t>
      </w:r>
      <w:r w:rsidR="00F373E5" w:rsidRPr="00EA17C9">
        <w:rPr>
          <w:b/>
          <w:i/>
        </w:rPr>
        <w:t>читать</w:t>
      </w:r>
      <w:r w:rsidRPr="00861989">
        <w:t>.</w:t>
      </w:r>
      <w:r w:rsidR="00225EC7" w:rsidRPr="00861989">
        <w:t xml:space="preserve"> </w:t>
      </w:r>
      <w:r w:rsidR="00DC63A6">
        <w:t>О</w:t>
      </w:r>
      <w:r w:rsidR="00225EC7" w:rsidRPr="00861989">
        <w:t>бучение</w:t>
      </w:r>
      <w:r w:rsidR="00F373E5" w:rsidRPr="00861989">
        <w:t xml:space="preserve"> чтению до школы</w:t>
      </w:r>
      <w:r w:rsidR="00D63C2A">
        <w:t xml:space="preserve"> лучше организовать</w:t>
      </w:r>
      <w:r w:rsidR="00225EC7" w:rsidRPr="00861989">
        <w:t xml:space="preserve"> в виде игры. </w:t>
      </w:r>
      <w:r w:rsidR="00692EA2" w:rsidRPr="00861989">
        <w:t>Ч</w:t>
      </w:r>
      <w:r w:rsidR="002E7E47" w:rsidRPr="00861989">
        <w:t>тени</w:t>
      </w:r>
      <w:r w:rsidR="00692EA2" w:rsidRPr="00861989">
        <w:t>е</w:t>
      </w:r>
      <w:r w:rsidR="00F373E5" w:rsidRPr="00861989">
        <w:t xml:space="preserve"> </w:t>
      </w:r>
      <w:r w:rsidR="00DC63A6">
        <w:t xml:space="preserve">у детей </w:t>
      </w:r>
      <w:r w:rsidR="00F373E5" w:rsidRPr="00861989">
        <w:t>должно</w:t>
      </w:r>
      <w:r w:rsidR="00225EC7" w:rsidRPr="00861989">
        <w:t xml:space="preserve"> бы</w:t>
      </w:r>
      <w:r w:rsidR="00DC63A6">
        <w:t>ть</w:t>
      </w:r>
      <w:r w:rsidR="00225EC7" w:rsidRPr="00861989">
        <w:t xml:space="preserve"> плавным, слоговым, без повторов. </w:t>
      </w:r>
    </w:p>
    <w:p w:rsidR="008C31EB" w:rsidRPr="00861989" w:rsidRDefault="008C31EB" w:rsidP="00FF6339">
      <w:pPr>
        <w:spacing w:line="360" w:lineRule="auto"/>
        <w:ind w:right="-10" w:firstLine="708"/>
        <w:jc w:val="both"/>
      </w:pPr>
      <w:r w:rsidRPr="00861989">
        <w:t xml:space="preserve">В первом классе ребёнок осваивает новый </w:t>
      </w:r>
      <w:r w:rsidR="00BD724B" w:rsidRPr="00861989">
        <w:t xml:space="preserve">для него </w:t>
      </w:r>
      <w:r w:rsidRPr="00861989">
        <w:t xml:space="preserve">вид деятельности </w:t>
      </w:r>
      <w:r w:rsidR="004F36F7" w:rsidRPr="00861989">
        <w:t xml:space="preserve">– </w:t>
      </w:r>
      <w:r w:rsidRPr="00EA17C9">
        <w:rPr>
          <w:b/>
          <w:i/>
        </w:rPr>
        <w:t>письмо</w:t>
      </w:r>
      <w:r w:rsidRPr="00861989">
        <w:t xml:space="preserve">. </w:t>
      </w:r>
      <w:r w:rsidR="002E7E47" w:rsidRPr="00861989">
        <w:t>Д</w:t>
      </w:r>
      <w:r w:rsidRPr="00861989">
        <w:t xml:space="preserve">ля </w:t>
      </w:r>
      <w:r w:rsidR="001E7FED" w:rsidRPr="00861989">
        <w:t>детей</w:t>
      </w:r>
      <w:r w:rsidRPr="00861989">
        <w:t xml:space="preserve"> </w:t>
      </w:r>
      <w:r w:rsidR="00250B6F" w:rsidRPr="00861989">
        <w:t>–</w:t>
      </w:r>
      <w:r w:rsidRPr="00861989">
        <w:t xml:space="preserve"> это серь</w:t>
      </w:r>
      <w:r w:rsidR="006A2CFA" w:rsidRPr="00861989">
        <w:t>ё</w:t>
      </w:r>
      <w:r w:rsidRPr="00861989">
        <w:t>зный стресс. Здесь важную роль играет</w:t>
      </w:r>
      <w:r w:rsidR="004E184E" w:rsidRPr="00861989">
        <w:t xml:space="preserve"> </w:t>
      </w:r>
      <w:r w:rsidRPr="00861989">
        <w:t>уровень координации движений пальцев, к</w:t>
      </w:r>
      <w:r w:rsidR="00225EC7" w:rsidRPr="00861989">
        <w:t xml:space="preserve">исти, </w:t>
      </w:r>
      <w:r w:rsidR="004E184E" w:rsidRPr="00861989">
        <w:t>а также</w:t>
      </w:r>
      <w:r w:rsidRPr="00861989">
        <w:t xml:space="preserve"> умение правильно воспринимать</w:t>
      </w:r>
      <w:r w:rsidR="00692EA2" w:rsidRPr="00861989">
        <w:t xml:space="preserve"> </w:t>
      </w:r>
      <w:r w:rsidRPr="00861989">
        <w:t>фигуры</w:t>
      </w:r>
      <w:r w:rsidR="00692EA2" w:rsidRPr="00861989">
        <w:t xml:space="preserve"> на плоскости. </w:t>
      </w:r>
      <w:r w:rsidRPr="00861989">
        <w:t xml:space="preserve">Развитию </w:t>
      </w:r>
      <w:r w:rsidR="00F9291B">
        <w:t>этого</w:t>
      </w:r>
      <w:r w:rsidRPr="00861989">
        <w:t xml:space="preserve"> способствует </w:t>
      </w:r>
      <w:r w:rsidRPr="00861989">
        <w:t>рисование, штриховка, раскрашивание, нанизывание бусинок, лепка, определение наощупь форм предметов</w:t>
      </w:r>
      <w:r w:rsidR="00692EA2" w:rsidRPr="00861989">
        <w:t xml:space="preserve">, </w:t>
      </w:r>
      <w:r w:rsidRPr="00861989">
        <w:t>завязывании и развязывании узелков, шнурков и бантов.</w:t>
      </w:r>
    </w:p>
    <w:p w:rsidR="00961FC6" w:rsidRPr="00861989" w:rsidRDefault="00F9291B" w:rsidP="00FF6339">
      <w:pPr>
        <w:spacing w:line="360" w:lineRule="auto"/>
        <w:ind w:right="-10" w:firstLine="708"/>
        <w:jc w:val="both"/>
      </w:pPr>
      <w:r>
        <w:t>О</w:t>
      </w:r>
      <w:r w:rsidR="0029546B" w:rsidRPr="00861989">
        <w:t>дним из главных компонентов готовности к школьному обучению</w:t>
      </w:r>
      <w:r>
        <w:t xml:space="preserve"> </w:t>
      </w:r>
      <w:r w:rsidRPr="00861989">
        <w:t>является</w:t>
      </w:r>
      <w:r>
        <w:t xml:space="preserve"> </w:t>
      </w:r>
      <w:r w:rsidRPr="00F9291B">
        <w:rPr>
          <w:b/>
          <w:i/>
        </w:rPr>
        <w:t>речевое развитие</w:t>
      </w:r>
      <w:r w:rsidRPr="00861989">
        <w:t xml:space="preserve"> детей</w:t>
      </w:r>
      <w:r w:rsidR="0029546B" w:rsidRPr="00861989">
        <w:t xml:space="preserve">. </w:t>
      </w:r>
      <w:r w:rsidR="00E629D3" w:rsidRPr="00861989">
        <w:t>И</w:t>
      </w:r>
      <w:r w:rsidR="0029546B" w:rsidRPr="00861989">
        <w:t>менно при помощи</w:t>
      </w:r>
      <w:r w:rsidR="0083224C" w:rsidRPr="00861989">
        <w:t xml:space="preserve"> </w:t>
      </w:r>
      <w:r w:rsidR="0083224C" w:rsidRPr="00EA17C9">
        <w:t>речи</w:t>
      </w:r>
      <w:r w:rsidR="0083224C" w:rsidRPr="00861989">
        <w:t>, устной и письменной, ребё</w:t>
      </w:r>
      <w:r w:rsidR="0029546B" w:rsidRPr="00861989">
        <w:t xml:space="preserve">нку предстоит усвоить всю систему знаний. Чем лучше у него будет развита </w:t>
      </w:r>
      <w:r w:rsidR="0029546B" w:rsidRPr="00EA17C9">
        <w:rPr>
          <w:b/>
          <w:i/>
        </w:rPr>
        <w:t>речь</w:t>
      </w:r>
      <w:r w:rsidR="0029546B" w:rsidRPr="00861989">
        <w:t xml:space="preserve"> до поступления в школу, тем быстрее ученик овладеет чтением и письмом. </w:t>
      </w:r>
      <w:r w:rsidR="00961FC6" w:rsidRPr="00861989">
        <w:t>С целью проверки состояния с</w:t>
      </w:r>
      <w:r w:rsidR="00AE1610" w:rsidRPr="00861989">
        <w:t>вязной речи можно попросить ребё</w:t>
      </w:r>
      <w:r w:rsidR="00961FC6" w:rsidRPr="00861989">
        <w:t>нка описать</w:t>
      </w:r>
      <w:r w:rsidR="00E629D3" w:rsidRPr="00861989">
        <w:t xml:space="preserve"> то</w:t>
      </w:r>
      <w:r w:rsidR="00961FC6" w:rsidRPr="00861989">
        <w:t xml:space="preserve">, что он видит на картинке, </w:t>
      </w:r>
      <w:r w:rsidR="00AE1610" w:rsidRPr="00861989">
        <w:t>предложить</w:t>
      </w:r>
      <w:r w:rsidR="00DC59A1" w:rsidRPr="00861989">
        <w:t xml:space="preserve"> пересказать сказку, содержание фильма</w:t>
      </w:r>
      <w:r w:rsidR="00EA7157" w:rsidRPr="00861989">
        <w:t>,</w:t>
      </w:r>
      <w:r w:rsidR="00DC59A1" w:rsidRPr="00861989">
        <w:t xml:space="preserve"> мультфильма. </w:t>
      </w:r>
      <w:r w:rsidR="00EA7157" w:rsidRPr="00861989">
        <w:t xml:space="preserve">Сбивчивый рассказ следует направлять путём вопросов по содержанию. </w:t>
      </w:r>
      <w:r w:rsidR="00DC59A1" w:rsidRPr="00861989">
        <w:t>С</w:t>
      </w:r>
      <w:r w:rsidR="00961FC6" w:rsidRPr="00861989">
        <w:t>ледует научить реб</w:t>
      </w:r>
      <w:r w:rsidR="00E629D3" w:rsidRPr="00861989">
        <w:t>ё</w:t>
      </w:r>
      <w:r w:rsidR="00961FC6" w:rsidRPr="00861989">
        <w:t xml:space="preserve">нка давать полный ответ на вопрос. </w:t>
      </w:r>
    </w:p>
    <w:p w:rsidR="0083224C" w:rsidRPr="00861989" w:rsidRDefault="006A5F6C" w:rsidP="00FF6339">
      <w:pPr>
        <w:spacing w:line="360" w:lineRule="auto"/>
        <w:ind w:right="-10" w:firstLine="708"/>
        <w:jc w:val="both"/>
      </w:pPr>
      <w:r>
        <w:t xml:space="preserve">Необходимо </w:t>
      </w:r>
      <w:r w:rsidR="00FF6339">
        <w:t xml:space="preserve">постепенно </w:t>
      </w:r>
      <w:r w:rsidR="00D66BD7" w:rsidRPr="003D625C">
        <w:rPr>
          <w:b/>
          <w:i/>
        </w:rPr>
        <w:t>формировать</w:t>
      </w:r>
      <w:r w:rsidR="00D66BD7" w:rsidRPr="00861989">
        <w:t xml:space="preserve"> </w:t>
      </w:r>
      <w:r w:rsidR="00D66BD7" w:rsidRPr="00EA17C9">
        <w:rPr>
          <w:b/>
          <w:i/>
        </w:rPr>
        <w:t>и</w:t>
      </w:r>
      <w:r w:rsidR="0083224C" w:rsidRPr="00EA17C9">
        <w:rPr>
          <w:b/>
          <w:i/>
        </w:rPr>
        <w:t>нтерес к познанию нового</w:t>
      </w:r>
      <w:r w:rsidR="00D66BD7" w:rsidRPr="00861989">
        <w:t>.</w:t>
      </w:r>
      <w:r w:rsidR="0083224C" w:rsidRPr="00861989">
        <w:t xml:space="preserve"> Полезно вместе с ребёнком </w:t>
      </w:r>
      <w:r w:rsidR="00D862B8" w:rsidRPr="00861989">
        <w:t>посещать</w:t>
      </w:r>
      <w:r w:rsidR="0083224C" w:rsidRPr="00861989">
        <w:t xml:space="preserve"> </w:t>
      </w:r>
      <w:r w:rsidR="00D862B8" w:rsidRPr="00861989">
        <w:t>детские спектакли, выставки, которые развивают творческое и эстетическое восприятие. Д</w:t>
      </w:r>
      <w:r w:rsidR="0083224C" w:rsidRPr="00861989">
        <w:t>ля развития е</w:t>
      </w:r>
      <w:r w:rsidR="00B55306" w:rsidRPr="00861989">
        <w:t>с</w:t>
      </w:r>
      <w:r w:rsidR="0083224C" w:rsidRPr="00861989">
        <w:t>тественно</w:t>
      </w:r>
      <w:r w:rsidR="00B55306" w:rsidRPr="00861989">
        <w:t>-</w:t>
      </w:r>
      <w:r w:rsidR="0083224C" w:rsidRPr="00861989">
        <w:t xml:space="preserve">научных познаний </w:t>
      </w:r>
      <w:r w:rsidR="0030769B" w:rsidRPr="00861989">
        <w:t xml:space="preserve">можно </w:t>
      </w:r>
      <w:r w:rsidR="00D862B8" w:rsidRPr="00861989">
        <w:t>сходит</w:t>
      </w:r>
      <w:r w:rsidR="0030769B" w:rsidRPr="00861989">
        <w:t>ь</w:t>
      </w:r>
      <w:r>
        <w:t xml:space="preserve"> с ребёнком в обсерваторию, </w:t>
      </w:r>
      <w:r w:rsidR="0030769B" w:rsidRPr="00861989">
        <w:t>по</w:t>
      </w:r>
      <w:r w:rsidR="0083224C" w:rsidRPr="00861989">
        <w:t>смотр</w:t>
      </w:r>
      <w:r w:rsidR="0030769B" w:rsidRPr="00861989">
        <w:t>е</w:t>
      </w:r>
      <w:r w:rsidR="0083224C" w:rsidRPr="00861989">
        <w:t>т</w:t>
      </w:r>
      <w:r w:rsidR="0030769B" w:rsidRPr="00861989">
        <w:t>ь</w:t>
      </w:r>
      <w:r w:rsidR="0083224C" w:rsidRPr="00861989">
        <w:t xml:space="preserve"> документальные фильмы о живой природе и т.</w:t>
      </w:r>
      <w:r w:rsidR="00B55306" w:rsidRPr="00861989">
        <w:t> </w:t>
      </w:r>
      <w:r w:rsidR="0083224C" w:rsidRPr="00861989">
        <w:t>д.</w:t>
      </w:r>
    </w:p>
    <w:p w:rsidR="008F4249" w:rsidRPr="00861989" w:rsidRDefault="008F4249" w:rsidP="006A5F6C">
      <w:pPr>
        <w:spacing w:line="360" w:lineRule="auto"/>
        <w:ind w:firstLine="708"/>
        <w:jc w:val="both"/>
      </w:pPr>
      <w:r w:rsidRPr="00861989">
        <w:t xml:space="preserve">Кроме того, </w:t>
      </w:r>
      <w:r w:rsidRPr="00EA17C9">
        <w:rPr>
          <w:b/>
          <w:i/>
        </w:rPr>
        <w:t>ребёнок должен уметь</w:t>
      </w:r>
      <w:r w:rsidR="00B55306" w:rsidRPr="00861989">
        <w:t xml:space="preserve"> </w:t>
      </w:r>
      <w:r w:rsidRPr="00861989">
        <w:t>различать цвета</w:t>
      </w:r>
      <w:r w:rsidR="00B55306" w:rsidRPr="00861989">
        <w:t>,</w:t>
      </w:r>
      <w:r w:rsidRPr="00861989">
        <w:t xml:space="preserve"> знать геометрические фигуры</w:t>
      </w:r>
      <w:r w:rsidR="00B55306" w:rsidRPr="00861989">
        <w:t xml:space="preserve">, сравнивать группы предметов </w:t>
      </w:r>
      <w:r w:rsidR="00736C0C">
        <w:t>(</w:t>
      </w:r>
      <w:r w:rsidR="00B55306" w:rsidRPr="00861989">
        <w:t>больше, меньше или равно</w:t>
      </w:r>
      <w:r w:rsidR="00736C0C">
        <w:t>)</w:t>
      </w:r>
      <w:r w:rsidR="00B55306" w:rsidRPr="00861989">
        <w:t xml:space="preserve">, </w:t>
      </w:r>
      <w:r w:rsidRPr="00861989">
        <w:t>пересчитывать предметы до 10, решать задачи на увеличение и уменьшение их числа</w:t>
      </w:r>
      <w:r w:rsidR="00B55306" w:rsidRPr="00861989">
        <w:t xml:space="preserve">, </w:t>
      </w:r>
      <w:r w:rsidRPr="00861989">
        <w:t>уметь группировать предметы и знать к ним обобщающие слова (например, овощи, обувь, домашние животные)</w:t>
      </w:r>
      <w:r w:rsidR="008F3771" w:rsidRPr="00861989">
        <w:t>,</w:t>
      </w:r>
      <w:r w:rsidRPr="00861989">
        <w:t xml:space="preserve"> находить в группе предметов лишний.</w:t>
      </w:r>
    </w:p>
    <w:p w:rsidR="0091006B" w:rsidRPr="00861989" w:rsidRDefault="0091006B" w:rsidP="006A5F6C">
      <w:pPr>
        <w:spacing w:line="360" w:lineRule="auto"/>
        <w:ind w:firstLine="708"/>
        <w:jc w:val="both"/>
      </w:pPr>
      <w:r w:rsidRPr="00861989">
        <w:t>При подготовке к школе важны не только базовые знания,</w:t>
      </w:r>
      <w:r w:rsidR="005677DE" w:rsidRPr="00861989">
        <w:t xml:space="preserve"> которыми обладает </w:t>
      </w:r>
      <w:r w:rsidR="00182946" w:rsidRPr="00861989">
        <w:t>в</w:t>
      </w:r>
      <w:r w:rsidR="005677DE" w:rsidRPr="00861989">
        <w:t xml:space="preserve">аш ребёнок, </w:t>
      </w:r>
      <w:r w:rsidRPr="00861989">
        <w:t xml:space="preserve">огромную роль играют </w:t>
      </w:r>
      <w:r w:rsidRPr="00EA17C9">
        <w:rPr>
          <w:b/>
          <w:i/>
        </w:rPr>
        <w:t>псих</w:t>
      </w:r>
      <w:r w:rsidR="00E06F46" w:rsidRPr="00EA17C9">
        <w:rPr>
          <w:b/>
          <w:i/>
        </w:rPr>
        <w:t>ологические факторы</w:t>
      </w:r>
      <w:r w:rsidR="00182946" w:rsidRPr="00861989">
        <w:t>.</w:t>
      </w:r>
      <w:r w:rsidR="00E06F46" w:rsidRPr="00861989">
        <w:t xml:space="preserve"> </w:t>
      </w:r>
      <w:r w:rsidR="00182946" w:rsidRPr="00861989">
        <w:t>Это</w:t>
      </w:r>
      <w:r w:rsidRPr="00861989">
        <w:t xml:space="preserve"> мотивация, внутренняя позиция ребёнка к обучению в школе</w:t>
      </w:r>
      <w:r w:rsidR="003D625C">
        <w:t>.</w:t>
      </w:r>
      <w:r w:rsidR="00182946" w:rsidRPr="00861989">
        <w:t xml:space="preserve"> </w:t>
      </w:r>
      <w:r w:rsidR="003D625C" w:rsidRPr="00861989">
        <w:t xml:space="preserve">Поступление в школу </w:t>
      </w:r>
      <w:r w:rsidR="003D625C" w:rsidRPr="003D625C">
        <w:t xml:space="preserve">изменяет </w:t>
      </w:r>
      <w:r w:rsidR="004E50BD">
        <w:t xml:space="preserve">и </w:t>
      </w:r>
      <w:r w:rsidR="003D625C" w:rsidRPr="003D625C">
        <w:t>социальную ситуацию</w:t>
      </w:r>
      <w:r w:rsidR="003D625C" w:rsidRPr="00861989">
        <w:t xml:space="preserve"> развития</w:t>
      </w:r>
      <w:r w:rsidR="004E50BD">
        <w:t xml:space="preserve"> ребёнка</w:t>
      </w:r>
      <w:r w:rsidR="003D625C" w:rsidRPr="00861989">
        <w:t>. Важно, чтобы этот переход был тщательно подготовлен.</w:t>
      </w:r>
    </w:p>
    <w:p w:rsidR="00B87E44" w:rsidRPr="00861989" w:rsidRDefault="00182946" w:rsidP="006A5F6C">
      <w:pPr>
        <w:spacing w:line="360" w:lineRule="auto"/>
        <w:ind w:firstLine="708"/>
        <w:jc w:val="both"/>
      </w:pPr>
      <w:r w:rsidRPr="00861989">
        <w:t>Ч</w:t>
      </w:r>
      <w:r w:rsidR="0083224C" w:rsidRPr="00861989">
        <w:t xml:space="preserve">тобы </w:t>
      </w:r>
      <w:r w:rsidRPr="00861989">
        <w:t>малыш</w:t>
      </w:r>
      <w:r w:rsidR="0083224C" w:rsidRPr="00861989">
        <w:t xml:space="preserve"> успешно а</w:t>
      </w:r>
      <w:r w:rsidR="002B4777">
        <w:t xml:space="preserve">даптировался к школе, желательно </w:t>
      </w:r>
      <w:r w:rsidR="0083224C" w:rsidRPr="00EA17C9">
        <w:rPr>
          <w:b/>
          <w:i/>
        </w:rPr>
        <w:t>посещение</w:t>
      </w:r>
      <w:r w:rsidR="0083224C" w:rsidRPr="00861989">
        <w:t xml:space="preserve"> специальных </w:t>
      </w:r>
      <w:r w:rsidR="0083224C" w:rsidRPr="00EA17C9">
        <w:rPr>
          <w:b/>
          <w:i/>
        </w:rPr>
        <w:t>подготовит</w:t>
      </w:r>
      <w:r w:rsidR="0091006B" w:rsidRPr="00EA17C9">
        <w:rPr>
          <w:b/>
          <w:i/>
        </w:rPr>
        <w:t>ельных занятий</w:t>
      </w:r>
      <w:r w:rsidR="0091006B" w:rsidRPr="00861989">
        <w:t xml:space="preserve"> в </w:t>
      </w:r>
      <w:r w:rsidR="0091006B" w:rsidRPr="00861989">
        <w:lastRenderedPageBreak/>
        <w:t>детской группе</w:t>
      </w:r>
      <w:r w:rsidR="0083224C" w:rsidRPr="00861989">
        <w:t xml:space="preserve"> (особенно, если ребёнок не ходил в детский сад). Хорошим вариантом является подготовка на базе того образовательного учреждения, в котором он будет учиться</w:t>
      </w:r>
      <w:r w:rsidR="00B87E44" w:rsidRPr="00861989">
        <w:t>.</w:t>
      </w:r>
      <w:r w:rsidR="0091006B" w:rsidRPr="00861989">
        <w:t xml:space="preserve"> Как правило, подготовительные занятия</w:t>
      </w:r>
      <w:r w:rsidR="008F3771" w:rsidRPr="00861989">
        <w:t xml:space="preserve"> </w:t>
      </w:r>
      <w:r w:rsidR="00326A3F" w:rsidRPr="00861989">
        <w:t>там</w:t>
      </w:r>
      <w:r w:rsidR="008F3771" w:rsidRPr="00861989">
        <w:t xml:space="preserve"> провод</w:t>
      </w:r>
      <w:r w:rsidRPr="00861989">
        <w:t>я</w:t>
      </w:r>
      <w:r w:rsidR="008F3771" w:rsidRPr="00861989">
        <w:t>тся</w:t>
      </w:r>
      <w:r w:rsidR="0091006B" w:rsidRPr="00861989">
        <w:t xml:space="preserve"> согласно программе</w:t>
      </w:r>
      <w:r w:rsidRPr="00861989">
        <w:t xml:space="preserve"> это</w:t>
      </w:r>
      <w:r w:rsidR="00326A3F" w:rsidRPr="00861989">
        <w:t>й</w:t>
      </w:r>
      <w:r w:rsidRPr="00861989">
        <w:t xml:space="preserve"> </w:t>
      </w:r>
      <w:r w:rsidR="00326A3F" w:rsidRPr="00861989">
        <w:t>школы</w:t>
      </w:r>
      <w:r w:rsidR="0091006B" w:rsidRPr="00861989">
        <w:t xml:space="preserve">. </w:t>
      </w:r>
      <w:r w:rsidRPr="00861989">
        <w:t xml:space="preserve">Да и </w:t>
      </w:r>
      <w:r w:rsidR="00D243E8">
        <w:t xml:space="preserve">к </w:t>
      </w:r>
      <w:r w:rsidR="0091006B" w:rsidRPr="00861989">
        <w:t xml:space="preserve">окончанию подготовительного курса школьные стены станут для </w:t>
      </w:r>
      <w:r w:rsidRPr="00861989">
        <w:t>ребёнка</w:t>
      </w:r>
      <w:r w:rsidR="0091006B" w:rsidRPr="00861989">
        <w:t xml:space="preserve"> «родными»</w:t>
      </w:r>
      <w:r w:rsidRPr="00861989">
        <w:t>.</w:t>
      </w:r>
    </w:p>
    <w:p w:rsidR="0091006B" w:rsidRPr="00861989" w:rsidRDefault="0091006B" w:rsidP="006A5F6C">
      <w:pPr>
        <w:spacing w:line="360" w:lineRule="auto"/>
        <w:ind w:firstLine="708"/>
        <w:jc w:val="both"/>
      </w:pPr>
      <w:r w:rsidRPr="00861989">
        <w:t xml:space="preserve">Следует постепенно приучать будущего первоклассника к </w:t>
      </w:r>
      <w:r w:rsidRPr="00EA17C9">
        <w:rPr>
          <w:b/>
          <w:i/>
        </w:rPr>
        <w:t>самостоятельности</w:t>
      </w:r>
      <w:r w:rsidR="00861989">
        <w:t xml:space="preserve"> (засти</w:t>
      </w:r>
      <w:r w:rsidR="00861989" w:rsidRPr="00861989">
        <w:t>л</w:t>
      </w:r>
      <w:r w:rsidR="00861989">
        <w:t>а</w:t>
      </w:r>
      <w:r w:rsidR="00861989" w:rsidRPr="00861989">
        <w:t>ть постель</w:t>
      </w:r>
      <w:r w:rsidR="00861989">
        <w:t>,</w:t>
      </w:r>
      <w:r w:rsidR="00861989" w:rsidRPr="00861989">
        <w:t xml:space="preserve"> уб</w:t>
      </w:r>
      <w:r w:rsidR="00861989">
        <w:t>и</w:t>
      </w:r>
      <w:r w:rsidR="00861989" w:rsidRPr="00861989">
        <w:t>рать в комнате</w:t>
      </w:r>
      <w:r w:rsidR="00861989">
        <w:t>,</w:t>
      </w:r>
      <w:r w:rsidR="00861989" w:rsidRPr="00861989">
        <w:t xml:space="preserve"> </w:t>
      </w:r>
      <w:r w:rsidRPr="00861989">
        <w:t>помо</w:t>
      </w:r>
      <w:r w:rsidR="00861989">
        <w:t>гать</w:t>
      </w:r>
      <w:r w:rsidRPr="00861989">
        <w:t xml:space="preserve"> накры</w:t>
      </w:r>
      <w:r w:rsidR="00861989">
        <w:t>ва</w:t>
      </w:r>
      <w:r w:rsidRPr="00861989">
        <w:t>ть на стол и т.</w:t>
      </w:r>
      <w:r w:rsidR="00861989">
        <w:t> </w:t>
      </w:r>
      <w:r w:rsidRPr="00861989">
        <w:t>д.</w:t>
      </w:r>
      <w:r w:rsidR="00861989">
        <w:t>).</w:t>
      </w:r>
      <w:r w:rsidR="00B4663D">
        <w:t xml:space="preserve"> </w:t>
      </w:r>
      <w:r w:rsidR="005620AB">
        <w:t>Необходимо</w:t>
      </w:r>
      <w:r w:rsidR="00B4663D">
        <w:t xml:space="preserve"> с</w:t>
      </w:r>
      <w:r w:rsidR="008F3771" w:rsidRPr="00861989">
        <w:t>облюдат</w:t>
      </w:r>
      <w:r w:rsidR="00B4663D">
        <w:t>ь</w:t>
      </w:r>
      <w:r w:rsidR="00E25EE5" w:rsidRPr="00861989">
        <w:t xml:space="preserve"> </w:t>
      </w:r>
      <w:r w:rsidR="00E25EE5" w:rsidRPr="00EA17C9">
        <w:rPr>
          <w:b/>
          <w:i/>
        </w:rPr>
        <w:t>режим дня</w:t>
      </w:r>
      <w:r w:rsidR="00E25EE5" w:rsidRPr="00861989">
        <w:t>, чтобы в</w:t>
      </w:r>
      <w:r w:rsidRPr="00861989">
        <w:t>аш малыш привыкал ложиться спать и встават</w:t>
      </w:r>
      <w:r w:rsidR="008F3771" w:rsidRPr="00861989">
        <w:t>ь в определённое время</w:t>
      </w:r>
      <w:r w:rsidRPr="00861989">
        <w:t>.</w:t>
      </w:r>
      <w:r w:rsidR="00B4663D">
        <w:t xml:space="preserve"> Оч</w:t>
      </w:r>
      <w:r w:rsidRPr="00861989">
        <w:t xml:space="preserve">ень важно, чтобы ребёнок знал свой точный </w:t>
      </w:r>
      <w:r w:rsidRPr="00EA17C9">
        <w:rPr>
          <w:b/>
          <w:i/>
        </w:rPr>
        <w:t>домашний адрес и телефон</w:t>
      </w:r>
      <w:r w:rsidRPr="00861989">
        <w:t xml:space="preserve">, имел базовые знания о </w:t>
      </w:r>
      <w:r w:rsidRPr="00EA17C9">
        <w:rPr>
          <w:b/>
          <w:i/>
        </w:rPr>
        <w:t>правилах дорожного движения</w:t>
      </w:r>
      <w:r w:rsidRPr="00861989">
        <w:t>. </w:t>
      </w:r>
    </w:p>
    <w:p w:rsidR="00E25EE5" w:rsidRPr="00861989" w:rsidRDefault="00971F57" w:rsidP="006A5F6C">
      <w:pPr>
        <w:spacing w:line="360" w:lineRule="auto"/>
        <w:ind w:firstLine="708"/>
        <w:jc w:val="both"/>
      </w:pPr>
      <w:r w:rsidRPr="00861989">
        <w:t xml:space="preserve">Нейрофизиологи считают, что </w:t>
      </w:r>
      <w:r w:rsidRPr="00EA17C9">
        <w:rPr>
          <w:b/>
          <w:i/>
        </w:rPr>
        <w:t>ребё</w:t>
      </w:r>
      <w:r w:rsidR="0091006B" w:rsidRPr="00EA17C9">
        <w:rPr>
          <w:b/>
          <w:i/>
        </w:rPr>
        <w:t xml:space="preserve">нок </w:t>
      </w:r>
      <w:r w:rsidRPr="00EA17C9">
        <w:rPr>
          <w:b/>
          <w:i/>
        </w:rPr>
        <w:t>готов к школе только к</w:t>
      </w:r>
      <w:r w:rsidR="00E42D19">
        <w:rPr>
          <w:b/>
          <w:i/>
        </w:rPr>
        <w:t xml:space="preserve"> </w:t>
      </w:r>
      <w:r w:rsidR="00EA17C9" w:rsidRPr="00EA17C9">
        <w:rPr>
          <w:b/>
          <w:i/>
        </w:rPr>
        <w:t>7-и</w:t>
      </w:r>
      <w:r w:rsidRPr="00EA17C9">
        <w:rPr>
          <w:b/>
          <w:i/>
        </w:rPr>
        <w:t xml:space="preserve"> годам</w:t>
      </w:r>
      <w:r w:rsidR="00EA17C9">
        <w:t>.</w:t>
      </w:r>
      <w:r w:rsidRPr="00861989">
        <w:t xml:space="preserve"> </w:t>
      </w:r>
      <w:r w:rsidR="00EA17C9">
        <w:t>И</w:t>
      </w:r>
      <w:r w:rsidRPr="00861989">
        <w:t>менно в этом возрасте</w:t>
      </w:r>
      <w:r w:rsidR="00E25EE5" w:rsidRPr="00861989">
        <w:t xml:space="preserve"> </w:t>
      </w:r>
      <w:r w:rsidR="0091006B" w:rsidRPr="00861989">
        <w:t>форм</w:t>
      </w:r>
      <w:r w:rsidR="00E25EE5" w:rsidRPr="00861989">
        <w:t>ируется внимание,</w:t>
      </w:r>
      <w:r w:rsidRPr="00861989">
        <w:t xml:space="preserve"> умение управлять эмоциями и контроль над своими действия</w:t>
      </w:r>
      <w:r w:rsidR="005249C1">
        <w:t>ми</w:t>
      </w:r>
      <w:r w:rsidRPr="00861989">
        <w:t xml:space="preserve"> –</w:t>
      </w:r>
      <w:r w:rsidR="00E25EE5" w:rsidRPr="00861989">
        <w:t xml:space="preserve"> </w:t>
      </w:r>
      <w:r w:rsidRPr="00861989">
        <w:t>всё то, что позволяе</w:t>
      </w:r>
      <w:r w:rsidR="00E25EE5" w:rsidRPr="00861989">
        <w:t>т ребё</w:t>
      </w:r>
      <w:r w:rsidR="0091006B" w:rsidRPr="00861989">
        <w:t xml:space="preserve">нку </w:t>
      </w:r>
      <w:r w:rsidR="0091006B" w:rsidRPr="00861989">
        <w:t>быть успешным в обучении</w:t>
      </w:r>
      <w:r w:rsidRPr="00861989">
        <w:t xml:space="preserve">. И </w:t>
      </w:r>
      <w:r w:rsidR="00EA17C9">
        <w:t>только</w:t>
      </w:r>
      <w:r w:rsidR="00624DAA">
        <w:t xml:space="preserve"> в семилетнем возрасте</w:t>
      </w:r>
      <w:r w:rsidR="00806975">
        <w:t xml:space="preserve"> </w:t>
      </w:r>
      <w:r w:rsidR="004F2B8D">
        <w:t>ребенок</w:t>
      </w:r>
      <w:r w:rsidR="00E25EE5" w:rsidRPr="00861989">
        <w:t xml:space="preserve"> готов </w:t>
      </w:r>
      <w:r w:rsidR="004F2B8D">
        <w:t xml:space="preserve">к тому, чтобы </w:t>
      </w:r>
      <w:r w:rsidR="00E25EE5" w:rsidRPr="00861989">
        <w:t>высидеть 40</w:t>
      </w:r>
      <w:r w:rsidR="0091006B" w:rsidRPr="00861989">
        <w:t xml:space="preserve"> минут урока.</w:t>
      </w:r>
      <w:r w:rsidRPr="00861989">
        <w:t xml:space="preserve"> </w:t>
      </w:r>
      <w:r w:rsidR="0091006B" w:rsidRPr="00861989">
        <w:t xml:space="preserve"> </w:t>
      </w:r>
    </w:p>
    <w:p w:rsidR="006E10B9" w:rsidRPr="00AF1CFA" w:rsidRDefault="00AE33F5" w:rsidP="006A5F6C">
      <w:pPr>
        <w:spacing w:line="360" w:lineRule="auto"/>
        <w:ind w:firstLine="708"/>
        <w:jc w:val="both"/>
      </w:pPr>
      <w:r w:rsidRPr="00861989">
        <w:t xml:space="preserve">Готовность ребёнка к обучению во многом определяется </w:t>
      </w:r>
      <w:r w:rsidR="009C12C2">
        <w:t xml:space="preserve">его желанием </w:t>
      </w:r>
      <w:r w:rsidRPr="00861989">
        <w:t>познавать</w:t>
      </w:r>
      <w:r w:rsidR="009C12C2">
        <w:t>.</w:t>
      </w:r>
      <w:r w:rsidRPr="00861989">
        <w:t xml:space="preserve"> </w:t>
      </w:r>
      <w:r w:rsidR="009C12C2">
        <w:t>Поэтому старайтесь с</w:t>
      </w:r>
      <w:r w:rsidRPr="00861989">
        <w:t>тимулир</w:t>
      </w:r>
      <w:r w:rsidR="009C12C2">
        <w:t>овать</w:t>
      </w:r>
      <w:r w:rsidRPr="00861989">
        <w:t xml:space="preserve"> интерес ребёнка к окружающему миру, о</w:t>
      </w:r>
      <w:r w:rsidR="00225B1F" w:rsidRPr="00861989">
        <w:t>ткрывайте мир вместе с ним</w:t>
      </w:r>
      <w:r w:rsidR="009C12C2">
        <w:t xml:space="preserve">. </w:t>
      </w:r>
      <w:r w:rsidR="00254EC7">
        <w:t>Э</w:t>
      </w:r>
      <w:r w:rsidR="009C12C2">
        <w:t>то</w:t>
      </w:r>
      <w:r w:rsidR="006E10B9" w:rsidRPr="00861989">
        <w:t xml:space="preserve"> обеспечит гарантию стабильности успехов</w:t>
      </w:r>
      <w:r w:rsidR="009C12C2">
        <w:t xml:space="preserve"> ребёнка</w:t>
      </w:r>
      <w:r w:rsidR="006E10B9" w:rsidRPr="00861989">
        <w:t xml:space="preserve"> и базу для его дальнейшего развития.</w:t>
      </w:r>
      <w:r w:rsidR="00AF1CFA" w:rsidRPr="00AF1CF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10B9" w:rsidRDefault="00806975" w:rsidP="006A5F6C">
      <w:pPr>
        <w:spacing w:line="360" w:lineRule="auto"/>
        <w:jc w:val="both"/>
      </w:pPr>
      <w:r>
        <w:t xml:space="preserve">   </w:t>
      </w:r>
    </w:p>
    <w:p w:rsidR="00806975" w:rsidRDefault="00806975" w:rsidP="00806975">
      <w:pPr>
        <w:spacing w:line="360" w:lineRule="auto"/>
        <w:jc w:val="both"/>
      </w:pPr>
    </w:p>
    <w:p w:rsidR="00806975" w:rsidRDefault="00806975" w:rsidP="00806975">
      <w:pPr>
        <w:spacing w:line="360" w:lineRule="auto"/>
        <w:jc w:val="both"/>
      </w:pPr>
    </w:p>
    <w:p w:rsidR="00806975" w:rsidRPr="00806975" w:rsidRDefault="0063370B" w:rsidP="00806975">
      <w:pPr>
        <w:spacing w:after="0" w:line="360" w:lineRule="auto"/>
        <w:rPr>
          <w:rFonts w:eastAsia="Times New Roman" w:cs="Times New Roman"/>
          <w:sz w:val="22"/>
          <w:lang w:eastAsia="ru-RU"/>
        </w:rPr>
      </w:pPr>
      <w:r w:rsidRPr="00806975">
        <w:rPr>
          <w:rFonts w:eastAsia="Calibri" w:cs="Times New Roman"/>
          <w:sz w:val="20"/>
          <w:szCs w:val="20"/>
        </w:rPr>
        <w:t xml:space="preserve">Составитель </w:t>
      </w:r>
      <w:r w:rsidRPr="00806975">
        <w:rPr>
          <w:rFonts w:eastAsia="Calibri" w:cs="Times New Roman"/>
          <w:i/>
          <w:sz w:val="20"/>
          <w:szCs w:val="20"/>
        </w:rPr>
        <w:t>Е.</w:t>
      </w:r>
      <w:r w:rsidR="00806975" w:rsidRPr="00806975">
        <w:rPr>
          <w:rFonts w:eastAsia="Calibri" w:cs="Times New Roman"/>
          <w:i/>
          <w:iCs/>
          <w:sz w:val="20"/>
          <w:szCs w:val="20"/>
        </w:rPr>
        <w:t xml:space="preserve"> В. Труфанова</w:t>
      </w:r>
    </w:p>
    <w:p w:rsidR="00806975" w:rsidRPr="00806975" w:rsidRDefault="00806975" w:rsidP="00806975">
      <w:pPr>
        <w:spacing w:after="0" w:line="360" w:lineRule="auto"/>
        <w:rPr>
          <w:rFonts w:eastAsia="Calibri" w:cs="Times New Roman"/>
          <w:i/>
          <w:sz w:val="20"/>
          <w:szCs w:val="20"/>
        </w:rPr>
      </w:pPr>
      <w:r w:rsidRPr="00806975">
        <w:rPr>
          <w:rFonts w:eastAsia="Calibri" w:cs="Times New Roman"/>
          <w:sz w:val="20"/>
          <w:szCs w:val="20"/>
        </w:rPr>
        <w:t xml:space="preserve">Ответственный за </w:t>
      </w:r>
      <w:r w:rsidR="0063370B" w:rsidRPr="00806975">
        <w:rPr>
          <w:rFonts w:eastAsia="Calibri" w:cs="Times New Roman"/>
          <w:sz w:val="20"/>
          <w:szCs w:val="20"/>
        </w:rPr>
        <w:t xml:space="preserve">выпуск </w:t>
      </w:r>
      <w:r w:rsidR="0063370B" w:rsidRPr="0063370B">
        <w:rPr>
          <w:rFonts w:eastAsia="Calibri" w:cs="Times New Roman"/>
          <w:i/>
          <w:sz w:val="20"/>
          <w:szCs w:val="20"/>
        </w:rPr>
        <w:t>Я</w:t>
      </w:r>
      <w:r w:rsidR="0063370B" w:rsidRPr="00806975">
        <w:rPr>
          <w:rFonts w:eastAsia="Calibri" w:cs="Times New Roman"/>
          <w:sz w:val="20"/>
          <w:szCs w:val="20"/>
        </w:rPr>
        <w:t>.</w:t>
      </w:r>
      <w:r w:rsidRPr="00806975">
        <w:rPr>
          <w:rFonts w:eastAsia="Calibri" w:cs="Times New Roman"/>
          <w:i/>
          <w:iCs/>
          <w:sz w:val="20"/>
          <w:szCs w:val="20"/>
        </w:rPr>
        <w:t xml:space="preserve"> Ю.</w:t>
      </w:r>
      <w:r w:rsidRPr="0080697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806975">
        <w:rPr>
          <w:rFonts w:eastAsia="Calibri" w:cs="Times New Roman"/>
          <w:i/>
          <w:sz w:val="20"/>
          <w:szCs w:val="20"/>
        </w:rPr>
        <w:t>Гавриш</w:t>
      </w:r>
      <w:proofErr w:type="spellEnd"/>
    </w:p>
    <w:p w:rsidR="00806975" w:rsidRPr="00806975" w:rsidRDefault="00806975" w:rsidP="00806975">
      <w:pPr>
        <w:spacing w:after="0"/>
        <w:ind w:right="-363"/>
        <w:jc w:val="center"/>
        <w:rPr>
          <w:rFonts w:eastAsia="Calibri" w:cs="Times New Roman"/>
          <w:b/>
          <w:sz w:val="18"/>
          <w:szCs w:val="18"/>
        </w:rPr>
      </w:pPr>
    </w:p>
    <w:p w:rsidR="00806975" w:rsidRDefault="00806975" w:rsidP="00806975">
      <w:pPr>
        <w:spacing w:line="360" w:lineRule="auto"/>
        <w:jc w:val="both"/>
      </w:pPr>
      <w:bookmarkStart w:id="0" w:name="_GoBack"/>
      <w:bookmarkEnd w:id="0"/>
    </w:p>
    <w:p w:rsidR="00806975" w:rsidRDefault="00806975" w:rsidP="00806975">
      <w:pPr>
        <w:spacing w:line="360" w:lineRule="auto"/>
        <w:jc w:val="both"/>
      </w:pPr>
    </w:p>
    <w:p w:rsidR="00AF1CFA" w:rsidRDefault="00AF1CFA" w:rsidP="00806975">
      <w:pPr>
        <w:spacing w:line="360" w:lineRule="auto"/>
        <w:jc w:val="both"/>
      </w:pPr>
    </w:p>
    <w:p w:rsidR="00AF1CFA" w:rsidRDefault="00AF1CFA" w:rsidP="00806975">
      <w:pPr>
        <w:spacing w:line="360" w:lineRule="auto"/>
        <w:jc w:val="both"/>
      </w:pPr>
    </w:p>
    <w:p w:rsidR="00AF1CFA" w:rsidRDefault="00AF1CFA" w:rsidP="00806975">
      <w:pPr>
        <w:spacing w:line="360" w:lineRule="auto"/>
        <w:jc w:val="both"/>
      </w:pPr>
    </w:p>
    <w:p w:rsidR="00AF1CFA" w:rsidRDefault="00AF1CFA" w:rsidP="00806975">
      <w:pPr>
        <w:spacing w:line="360" w:lineRule="auto"/>
        <w:jc w:val="both"/>
      </w:pPr>
    </w:p>
    <w:p w:rsidR="00AF1CFA" w:rsidRDefault="00AF1CFA" w:rsidP="00806975">
      <w:pPr>
        <w:spacing w:line="360" w:lineRule="auto"/>
        <w:jc w:val="both"/>
      </w:pPr>
    </w:p>
    <w:p w:rsidR="00AF1CFA" w:rsidRDefault="00AF1CFA" w:rsidP="00C23D6A">
      <w:pPr>
        <w:spacing w:after="0"/>
        <w:ind w:right="-363"/>
      </w:pPr>
    </w:p>
    <w:p w:rsidR="00557EAA" w:rsidRDefault="00557EAA" w:rsidP="00C23D6A">
      <w:pPr>
        <w:spacing w:after="0"/>
        <w:ind w:right="-363"/>
        <w:rPr>
          <w:rFonts w:eastAsia="Calibri" w:cs="Times New Roman"/>
          <w:b/>
          <w:sz w:val="18"/>
          <w:szCs w:val="18"/>
        </w:rPr>
      </w:pPr>
    </w:p>
    <w:p w:rsidR="009B6926" w:rsidRPr="00114ABB" w:rsidRDefault="009B6926" w:rsidP="00AF1CFA">
      <w:pPr>
        <w:spacing w:after="0"/>
        <w:ind w:right="-363"/>
        <w:jc w:val="center"/>
        <w:rPr>
          <w:rFonts w:eastAsia="Calibri" w:cs="Times New Roman"/>
          <w:b/>
          <w:sz w:val="20"/>
          <w:szCs w:val="20"/>
        </w:rPr>
      </w:pPr>
      <w:r w:rsidRPr="00114ABB">
        <w:rPr>
          <w:rFonts w:eastAsia="Calibri" w:cs="Times New Roman"/>
          <w:b/>
          <w:sz w:val="20"/>
          <w:szCs w:val="20"/>
        </w:rPr>
        <w:t>Министерство культуры и архивов</w:t>
      </w:r>
    </w:p>
    <w:p w:rsidR="009B6926" w:rsidRPr="00114ABB" w:rsidRDefault="009B6926" w:rsidP="00AF1CFA">
      <w:pPr>
        <w:spacing w:after="0"/>
        <w:ind w:right="-363"/>
        <w:jc w:val="center"/>
        <w:rPr>
          <w:rFonts w:eastAsia="Calibri" w:cs="Times New Roman"/>
          <w:b/>
          <w:sz w:val="20"/>
          <w:szCs w:val="20"/>
        </w:rPr>
      </w:pPr>
      <w:r w:rsidRPr="00114ABB">
        <w:rPr>
          <w:rFonts w:eastAsia="Calibri" w:cs="Times New Roman"/>
          <w:b/>
          <w:sz w:val="20"/>
          <w:szCs w:val="20"/>
        </w:rPr>
        <w:t>Иркутской области</w:t>
      </w:r>
    </w:p>
    <w:p w:rsidR="009B6926" w:rsidRPr="00114ABB" w:rsidRDefault="009B6926" w:rsidP="00AF1CFA">
      <w:pPr>
        <w:spacing w:after="0"/>
        <w:ind w:right="-363"/>
        <w:jc w:val="center"/>
        <w:rPr>
          <w:rFonts w:eastAsia="Calibri" w:cs="Times New Roman"/>
          <w:b/>
          <w:sz w:val="20"/>
          <w:szCs w:val="20"/>
        </w:rPr>
      </w:pPr>
      <w:r w:rsidRPr="00114ABB">
        <w:rPr>
          <w:rFonts w:eastAsia="Calibri" w:cs="Times New Roman"/>
          <w:b/>
          <w:sz w:val="20"/>
          <w:szCs w:val="20"/>
        </w:rPr>
        <w:t>Областная детская библиотека</w:t>
      </w:r>
    </w:p>
    <w:p w:rsidR="009B6926" w:rsidRPr="00806975" w:rsidRDefault="009B6926" w:rsidP="00AF1CFA">
      <w:pPr>
        <w:spacing w:after="0"/>
        <w:ind w:right="-363"/>
        <w:jc w:val="center"/>
        <w:rPr>
          <w:rFonts w:eastAsia="Calibri" w:cs="Times New Roman"/>
          <w:b/>
          <w:sz w:val="18"/>
          <w:szCs w:val="18"/>
        </w:rPr>
      </w:pPr>
      <w:r w:rsidRPr="00114ABB">
        <w:rPr>
          <w:rFonts w:eastAsia="Calibri" w:cs="Times New Roman"/>
          <w:b/>
          <w:sz w:val="20"/>
          <w:szCs w:val="20"/>
        </w:rPr>
        <w:t>им. Марка Сергеева</w:t>
      </w:r>
    </w:p>
    <w:p w:rsidR="0063370B" w:rsidRDefault="0063370B" w:rsidP="00806975">
      <w:pPr>
        <w:spacing w:after="0"/>
        <w:ind w:right="-363"/>
        <w:jc w:val="center"/>
      </w:pPr>
    </w:p>
    <w:p w:rsidR="00806975" w:rsidRPr="00806975" w:rsidRDefault="00806975" w:rsidP="00806975">
      <w:pPr>
        <w:spacing w:after="200" w:line="276" w:lineRule="auto"/>
        <w:ind w:right="-361"/>
        <w:jc w:val="center"/>
        <w:rPr>
          <w:rFonts w:eastAsia="Calibri" w:cs="Times New Roman"/>
          <w:b/>
          <w:sz w:val="16"/>
          <w:szCs w:val="16"/>
        </w:rPr>
      </w:pPr>
    </w:p>
    <w:p w:rsidR="00806975" w:rsidRPr="006A5F6C" w:rsidRDefault="00624DAA" w:rsidP="00624DAA">
      <w:pPr>
        <w:spacing w:after="0"/>
        <w:ind w:right="-361"/>
        <w:jc w:val="center"/>
        <w:rPr>
          <w:rFonts w:eastAsia="Times New Roman" w:cs="Times New Roman"/>
          <w:b/>
          <w:i/>
          <w:sz w:val="18"/>
          <w:szCs w:val="18"/>
          <w:lang w:eastAsia="ru-RU"/>
        </w:rPr>
      </w:pPr>
      <w:r>
        <w:rPr>
          <w:rFonts w:eastAsia="Times New Roman" w:cs="Times New Roman"/>
          <w:b/>
          <w:i/>
          <w:sz w:val="18"/>
          <w:szCs w:val="18"/>
          <w:lang w:eastAsia="ru-RU"/>
        </w:rPr>
        <w:t xml:space="preserve">                                                 </w:t>
      </w:r>
      <w:r w:rsidR="00806975" w:rsidRPr="006A5F6C">
        <w:rPr>
          <w:rFonts w:eastAsia="Times New Roman" w:cs="Times New Roman"/>
          <w:b/>
          <w:i/>
          <w:sz w:val="18"/>
          <w:szCs w:val="18"/>
          <w:lang w:eastAsia="ru-RU"/>
        </w:rPr>
        <w:t>Советы детского психолога</w:t>
      </w:r>
    </w:p>
    <w:p w:rsidR="00806975" w:rsidRPr="006A5F6C" w:rsidRDefault="00624DAA" w:rsidP="00624DAA">
      <w:pPr>
        <w:spacing w:after="0"/>
        <w:ind w:left="2832" w:right="-361"/>
        <w:jc w:val="center"/>
        <w:rPr>
          <w:rFonts w:eastAsia="Times New Roman" w:cs="Times New Roman"/>
          <w:b/>
          <w:i/>
          <w:sz w:val="18"/>
          <w:szCs w:val="18"/>
          <w:lang w:eastAsia="ru-RU"/>
        </w:rPr>
      </w:pPr>
      <w:r>
        <w:rPr>
          <w:rFonts w:eastAsia="Times New Roman" w:cs="Times New Roman"/>
          <w:b/>
          <w:i/>
          <w:sz w:val="18"/>
          <w:szCs w:val="18"/>
          <w:lang w:eastAsia="ru-RU"/>
        </w:rPr>
        <w:t xml:space="preserve">                    </w:t>
      </w:r>
      <w:proofErr w:type="spellStart"/>
      <w:r w:rsidR="00806975" w:rsidRPr="006A5F6C">
        <w:rPr>
          <w:rFonts w:eastAsia="Times New Roman" w:cs="Times New Roman"/>
          <w:b/>
          <w:i/>
          <w:sz w:val="18"/>
          <w:szCs w:val="18"/>
          <w:lang w:eastAsia="ru-RU"/>
        </w:rPr>
        <w:t>Вып</w:t>
      </w:r>
      <w:proofErr w:type="spellEnd"/>
      <w:r w:rsidR="00806975" w:rsidRPr="006A5F6C">
        <w:rPr>
          <w:rFonts w:eastAsia="Times New Roman" w:cs="Times New Roman"/>
          <w:b/>
          <w:i/>
          <w:sz w:val="18"/>
          <w:szCs w:val="18"/>
          <w:lang w:eastAsia="ru-RU"/>
        </w:rPr>
        <w:t xml:space="preserve">. </w:t>
      </w:r>
      <w:r w:rsidR="009B6926" w:rsidRPr="006A5F6C">
        <w:rPr>
          <w:rFonts w:eastAsia="Times New Roman" w:cs="Times New Roman"/>
          <w:b/>
          <w:i/>
          <w:sz w:val="18"/>
          <w:szCs w:val="18"/>
          <w:lang w:eastAsia="ru-RU"/>
        </w:rPr>
        <w:t>10</w:t>
      </w:r>
    </w:p>
    <w:p w:rsidR="00AF1CFA" w:rsidRPr="00806975" w:rsidRDefault="00AF1CFA" w:rsidP="00806975">
      <w:pPr>
        <w:spacing w:after="0"/>
        <w:ind w:left="2832" w:right="-361"/>
        <w:jc w:val="right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6A5F6C" w:rsidRDefault="006A5F6C" w:rsidP="00AF1CFA">
      <w:pPr>
        <w:spacing w:line="276" w:lineRule="auto"/>
        <w:jc w:val="center"/>
        <w:rPr>
          <w:rFonts w:ascii="Georgia" w:hAnsi="Georgia"/>
          <w:b/>
          <w:i/>
          <w:sz w:val="32"/>
          <w:szCs w:val="32"/>
        </w:rPr>
      </w:pPr>
    </w:p>
    <w:p w:rsidR="00AF1CFA" w:rsidRPr="00AF1CFA" w:rsidRDefault="00C14C1C" w:rsidP="00C14C1C">
      <w:pPr>
        <w:spacing w:line="276" w:lineRule="auto"/>
        <w:ind w:left="-142" w:firstLine="142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</w:t>
      </w:r>
      <w:r w:rsidR="00AF1CFA" w:rsidRPr="00AF1CFA">
        <w:rPr>
          <w:rFonts w:ascii="Georgia" w:hAnsi="Georgia"/>
          <w:b/>
          <w:i/>
          <w:sz w:val="32"/>
          <w:szCs w:val="32"/>
        </w:rPr>
        <w:t xml:space="preserve">Год до школы: </w:t>
      </w:r>
      <w:r w:rsidR="007E3BE3" w:rsidRPr="00AF1CFA">
        <w:rPr>
          <w:rFonts w:ascii="Georgia" w:hAnsi="Georgia"/>
          <w:b/>
          <w:i/>
          <w:sz w:val="32"/>
          <w:szCs w:val="32"/>
        </w:rPr>
        <w:t xml:space="preserve">что </w:t>
      </w:r>
      <w:r w:rsidR="007E3BE3">
        <w:rPr>
          <w:rFonts w:ascii="Georgia" w:hAnsi="Georgia"/>
          <w:b/>
          <w:i/>
          <w:sz w:val="32"/>
          <w:szCs w:val="32"/>
        </w:rPr>
        <w:t>нужно</w:t>
      </w:r>
      <w:r w:rsidR="00AF1CFA" w:rsidRPr="00AF1CFA">
        <w:rPr>
          <w:rFonts w:ascii="Georgia" w:hAnsi="Georgia"/>
          <w:b/>
          <w:i/>
          <w:sz w:val="32"/>
          <w:szCs w:val="32"/>
        </w:rPr>
        <w:t xml:space="preserve"> знать родителям</w:t>
      </w: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7742AD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  <w:r w:rsidRPr="00AF1CF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4E848B" wp14:editId="003F8BB6">
            <wp:simplePos x="0" y="0"/>
            <wp:positionH relativeFrom="margin">
              <wp:posOffset>7009681</wp:posOffset>
            </wp:positionH>
            <wp:positionV relativeFrom="paragraph">
              <wp:posOffset>196850</wp:posOffset>
            </wp:positionV>
            <wp:extent cx="2962910" cy="2402840"/>
            <wp:effectExtent l="0" t="0" r="8890" b="0"/>
            <wp:wrapSquare wrapText="bothSides"/>
            <wp:docPr id="1" name="Рисунок 1" descr="C:\Users\user\Desktop\год до школы\obuchenie-doshkolnikov-elementam-gramoti-vagniy-faktor-podgotovki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до школы\obuchenie-doshkolnikov-elementam-gramoti-vagniy-faktor-podgotovki-k-shko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</w:p>
    <w:p w:rsidR="00AF1CFA" w:rsidRDefault="00AF1CFA" w:rsidP="00AF1CFA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  <w:r w:rsidRPr="00AF1CFA">
        <w:rPr>
          <w:rFonts w:eastAsia="Times New Roman" w:cs="Times New Roman"/>
          <w:b/>
          <w:sz w:val="22"/>
          <w:lang w:eastAsia="ru-RU"/>
        </w:rPr>
        <w:t>Иркутск</w:t>
      </w:r>
      <w:r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806975" w:rsidRPr="006A5F6C" w:rsidRDefault="00AF1CFA" w:rsidP="006A5F6C">
      <w:pPr>
        <w:spacing w:after="0"/>
        <w:ind w:right="-361"/>
        <w:jc w:val="center"/>
        <w:rPr>
          <w:rFonts w:eastAsia="Times New Roman" w:cs="Times New Roman"/>
          <w:b/>
          <w:sz w:val="22"/>
          <w:lang w:eastAsia="ru-RU"/>
        </w:rPr>
      </w:pPr>
      <w:r w:rsidRPr="00AF1CFA">
        <w:rPr>
          <w:rFonts w:eastAsia="Times New Roman" w:cs="Times New Roman"/>
          <w:b/>
          <w:sz w:val="22"/>
          <w:lang w:eastAsia="ru-RU"/>
        </w:rPr>
        <w:t>201</w:t>
      </w:r>
      <w:r>
        <w:rPr>
          <w:rFonts w:eastAsia="Times New Roman" w:cs="Times New Roman"/>
          <w:b/>
          <w:sz w:val="22"/>
          <w:lang w:eastAsia="ru-RU"/>
        </w:rPr>
        <w:t>6</w:t>
      </w:r>
    </w:p>
    <w:sectPr w:rsidR="00806975" w:rsidRPr="006A5F6C" w:rsidSect="00624DAA">
      <w:pgSz w:w="16838" w:h="11906" w:orient="landscape"/>
      <w:pgMar w:top="567" w:right="678" w:bottom="709" w:left="567" w:header="709" w:footer="709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0CEA"/>
    <w:multiLevelType w:val="hybridMultilevel"/>
    <w:tmpl w:val="0E2298FC"/>
    <w:lvl w:ilvl="0" w:tplc="11B6B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27EA3"/>
    <w:multiLevelType w:val="multilevel"/>
    <w:tmpl w:val="0A2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88"/>
    <w:rsid w:val="00114ABB"/>
    <w:rsid w:val="001812FE"/>
    <w:rsid w:val="00182946"/>
    <w:rsid w:val="001E7FED"/>
    <w:rsid w:val="00216A88"/>
    <w:rsid w:val="00225B1F"/>
    <w:rsid w:val="00225EC7"/>
    <w:rsid w:val="00250B6F"/>
    <w:rsid w:val="00254EC7"/>
    <w:rsid w:val="0029546B"/>
    <w:rsid w:val="002B4777"/>
    <w:rsid w:val="002E7E47"/>
    <w:rsid w:val="0030769B"/>
    <w:rsid w:val="00326A3F"/>
    <w:rsid w:val="003D625C"/>
    <w:rsid w:val="004443EE"/>
    <w:rsid w:val="00470636"/>
    <w:rsid w:val="004E184E"/>
    <w:rsid w:val="004E50BD"/>
    <w:rsid w:val="004F2B8D"/>
    <w:rsid w:val="004F36F7"/>
    <w:rsid w:val="005249C1"/>
    <w:rsid w:val="00555763"/>
    <w:rsid w:val="00557EAA"/>
    <w:rsid w:val="005620AB"/>
    <w:rsid w:val="005677DE"/>
    <w:rsid w:val="005D35EB"/>
    <w:rsid w:val="005D7162"/>
    <w:rsid w:val="0060117E"/>
    <w:rsid w:val="00624DAA"/>
    <w:rsid w:val="0063370B"/>
    <w:rsid w:val="00643700"/>
    <w:rsid w:val="006740DA"/>
    <w:rsid w:val="00692EA2"/>
    <w:rsid w:val="00693AD4"/>
    <w:rsid w:val="006A2777"/>
    <w:rsid w:val="006A2CFA"/>
    <w:rsid w:val="006A5F6C"/>
    <w:rsid w:val="006E10B9"/>
    <w:rsid w:val="006E5B0F"/>
    <w:rsid w:val="00727947"/>
    <w:rsid w:val="00736C0C"/>
    <w:rsid w:val="00756C30"/>
    <w:rsid w:val="00766697"/>
    <w:rsid w:val="007742AD"/>
    <w:rsid w:val="00791EBF"/>
    <w:rsid w:val="007E3BE3"/>
    <w:rsid w:val="00806975"/>
    <w:rsid w:val="0083224C"/>
    <w:rsid w:val="00832BEB"/>
    <w:rsid w:val="00861989"/>
    <w:rsid w:val="00891D83"/>
    <w:rsid w:val="008C31EB"/>
    <w:rsid w:val="008C3263"/>
    <w:rsid w:val="008F3771"/>
    <w:rsid w:val="008F4249"/>
    <w:rsid w:val="008F7028"/>
    <w:rsid w:val="0091006B"/>
    <w:rsid w:val="00925D6F"/>
    <w:rsid w:val="00961FC6"/>
    <w:rsid w:val="00971F57"/>
    <w:rsid w:val="009B6926"/>
    <w:rsid w:val="009C12C2"/>
    <w:rsid w:val="009E4EC4"/>
    <w:rsid w:val="009F3B11"/>
    <w:rsid w:val="00A11164"/>
    <w:rsid w:val="00AE1610"/>
    <w:rsid w:val="00AE33F5"/>
    <w:rsid w:val="00AF0387"/>
    <w:rsid w:val="00AF1CFA"/>
    <w:rsid w:val="00B00944"/>
    <w:rsid w:val="00B21044"/>
    <w:rsid w:val="00B33AA1"/>
    <w:rsid w:val="00B4663D"/>
    <w:rsid w:val="00B55306"/>
    <w:rsid w:val="00B709AA"/>
    <w:rsid w:val="00B72F16"/>
    <w:rsid w:val="00B87E44"/>
    <w:rsid w:val="00BA76F4"/>
    <w:rsid w:val="00BB5F5A"/>
    <w:rsid w:val="00BD724B"/>
    <w:rsid w:val="00BE1680"/>
    <w:rsid w:val="00C14C1C"/>
    <w:rsid w:val="00C15230"/>
    <w:rsid w:val="00C23D6A"/>
    <w:rsid w:val="00C44C22"/>
    <w:rsid w:val="00C624CB"/>
    <w:rsid w:val="00C82D3E"/>
    <w:rsid w:val="00C91447"/>
    <w:rsid w:val="00D243E8"/>
    <w:rsid w:val="00D63C2A"/>
    <w:rsid w:val="00D66BD7"/>
    <w:rsid w:val="00D85150"/>
    <w:rsid w:val="00D862B8"/>
    <w:rsid w:val="00D960EA"/>
    <w:rsid w:val="00DC59A1"/>
    <w:rsid w:val="00DC63A6"/>
    <w:rsid w:val="00DD4522"/>
    <w:rsid w:val="00E02ED6"/>
    <w:rsid w:val="00E06F46"/>
    <w:rsid w:val="00E25EE5"/>
    <w:rsid w:val="00E42D19"/>
    <w:rsid w:val="00E54B71"/>
    <w:rsid w:val="00E629D3"/>
    <w:rsid w:val="00E86468"/>
    <w:rsid w:val="00EA17C9"/>
    <w:rsid w:val="00EA7157"/>
    <w:rsid w:val="00F314CA"/>
    <w:rsid w:val="00F373E5"/>
    <w:rsid w:val="00F9291B"/>
    <w:rsid w:val="00FA38AB"/>
    <w:rsid w:val="00FD0E7D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73AE-A15B-4D30-9817-D26DBE4D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FA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B709AA"/>
  </w:style>
  <w:style w:type="paragraph" w:customStyle="1" w:styleId="c0">
    <w:name w:val="c0"/>
    <w:basedOn w:val="a"/>
    <w:rsid w:val="00B709A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2">
    <w:name w:val="c12"/>
    <w:basedOn w:val="a"/>
    <w:rsid w:val="008F70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832B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B00944"/>
    <w:rPr>
      <w:i/>
      <w:iCs/>
    </w:rPr>
  </w:style>
  <w:style w:type="paragraph" w:styleId="a5">
    <w:name w:val="List Paragraph"/>
    <w:basedOn w:val="a"/>
    <w:uiPriority w:val="34"/>
    <w:qFormat/>
    <w:rsid w:val="00B00944"/>
    <w:pPr>
      <w:ind w:left="720"/>
      <w:contextualSpacing/>
    </w:pPr>
  </w:style>
  <w:style w:type="paragraph" w:customStyle="1" w:styleId="c3">
    <w:name w:val="c3"/>
    <w:basedOn w:val="a"/>
    <w:rsid w:val="00AE33F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2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7B4A-C474-4A6B-89BF-47807B99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2016-11-07T03:58:00Z</cp:lastPrinted>
  <dcterms:created xsi:type="dcterms:W3CDTF">2016-11-07T03:25:00Z</dcterms:created>
  <dcterms:modified xsi:type="dcterms:W3CDTF">2016-11-07T04:00:00Z</dcterms:modified>
</cp:coreProperties>
</file>